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F2075" w14:textId="26034789" w:rsidR="00D94BB5" w:rsidRPr="00916A80" w:rsidRDefault="00916A80">
      <w:pPr>
        <w:rPr>
          <w:b/>
          <w:bCs/>
        </w:rPr>
      </w:pPr>
      <w:r w:rsidRPr="00916A80">
        <w:rPr>
          <w:b/>
          <w:bCs/>
        </w:rPr>
        <w:t>NECESIDAD TÉCNICA</w:t>
      </w:r>
    </w:p>
    <w:p w14:paraId="051298B9" w14:textId="77777777" w:rsidR="00916A80" w:rsidRDefault="00916A80"/>
    <w:p w14:paraId="1702FB80" w14:textId="24F223FD" w:rsidR="00916A80" w:rsidRDefault="00916A80" w:rsidP="00916A80">
      <w:pPr>
        <w:jc w:val="both"/>
      </w:pPr>
      <w:r>
        <w:t xml:space="preserve">Actualmente la Sede del </w:t>
      </w:r>
      <w:r w:rsidRPr="00916A80">
        <w:t>Juzgado 001 Promiscuo Municipal de Sampués</w:t>
      </w:r>
      <w:r>
        <w:t>, presenta inconvenientes del tipo estructural, por cuanto la viga que se encuentra en la fachada principal y que se reseña dentro de un rectángulo en la siguiente imagen</w:t>
      </w:r>
      <w:r w:rsidR="00F40240">
        <w:t>, presenta deflexión lo cual ha ocasionado el rompimiento de la puerta en vidrio</w:t>
      </w:r>
      <w:r w:rsidR="00B10D8D">
        <w:t xml:space="preserve"> del acceso principal</w:t>
      </w:r>
      <w:r w:rsidR="00F40240">
        <w:t>, haciendo necesaria la intervención de este elemento, lo que afecta de manera directa la prestación del servicio del Juzgado, mientras se realizan los estudios y las labores requeridas para solventar esta situación.</w:t>
      </w:r>
    </w:p>
    <w:p w14:paraId="3EC8B133" w14:textId="77777777" w:rsidR="00916A80" w:rsidRDefault="00916A80"/>
    <w:p w14:paraId="03BCAD17" w14:textId="31516F69" w:rsidR="00916A80" w:rsidRDefault="00F40240" w:rsidP="00916A80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2BCCAA" wp14:editId="6498CFB8">
                <wp:simplePos x="0" y="0"/>
                <wp:positionH relativeFrom="column">
                  <wp:posOffset>1579245</wp:posOffset>
                </wp:positionH>
                <wp:positionV relativeFrom="paragraph">
                  <wp:posOffset>1194435</wp:posOffset>
                </wp:positionV>
                <wp:extent cx="3017520" cy="312420"/>
                <wp:effectExtent l="57150" t="114300" r="49530" b="125730"/>
                <wp:wrapNone/>
                <wp:docPr id="72482616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3245">
                          <a:off x="0" y="0"/>
                          <a:ext cx="3017520" cy="312420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94D130" id="Rectángulo 2" o:spid="_x0000_s1026" style="position:absolute;margin-left:124.35pt;margin-top:94.05pt;width:237.6pt;height:24.6pt;rotation:178307fd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" filled="f" strokecolor="#e00" strokeweight="6pt"/>
            </w:pict>
          </mc:Fallback>
        </mc:AlternateContent>
      </w:r>
      <w:r w:rsidR="00916A80">
        <w:rPr>
          <w:noProof/>
        </w:rPr>
        <w:drawing>
          <wp:inline distT="0" distB="0" distL="0" distR="0" wp14:anchorId="3547A717" wp14:editId="3B4A19C7">
            <wp:extent cx="3886200" cy="2918460"/>
            <wp:effectExtent l="0" t="0" r="0" b="0"/>
            <wp:docPr id="30974246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91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F4574" w14:textId="69A7F7F4" w:rsidR="00F40240" w:rsidRDefault="00F40240" w:rsidP="0023580E">
      <w:pPr>
        <w:jc w:val="both"/>
      </w:pPr>
      <w:r>
        <w:t>Asimismo, se presentan inconvenientes con la evacuación efectiva de las aguas residuales domésticas ARD, que se generan por el uso de las baterías sanitarias y cafetín de la Sede Judicial, por cuanto la acometida del predio atraviesa los terrenos del pr</w:t>
      </w:r>
      <w:r w:rsidR="0023580E">
        <w:t>e</w:t>
      </w:r>
      <w:r>
        <w:t>dio posterior</w:t>
      </w:r>
      <w:r w:rsidR="00B17D16">
        <w:t xml:space="preserve"> para conectarse al colector de alcantarillado que pasa por la Carrera 21</w:t>
      </w:r>
      <w:r>
        <w:t xml:space="preserve">, haciendo que cualquier tipo de afectación en las instalaciones sanitarias del otro predio, afecten de manera inmediata a las instalaciones de Juzgado, lo cual se ha presentado en diferentes oportunidades. </w:t>
      </w:r>
      <w:r w:rsidR="0023580E">
        <w:t xml:space="preserve">Por lo anterior, es necesario realizar los tramites la construcción de pozo eyector con su equipo de bombeo de las ARD, el trámite y la autorización por parte de la empresa prestadora del servicio de alcantarillado </w:t>
      </w:r>
      <w:proofErr w:type="spellStart"/>
      <w:r w:rsidR="0023580E">
        <w:t>EMPASAM</w:t>
      </w:r>
      <w:proofErr w:type="spellEnd"/>
      <w:r w:rsidR="0023580E">
        <w:t xml:space="preserve"> </w:t>
      </w:r>
      <w:proofErr w:type="spellStart"/>
      <w:r w:rsidR="0023580E">
        <w:t>E.S.P</w:t>
      </w:r>
      <w:proofErr w:type="spellEnd"/>
      <w:r w:rsidR="0023580E">
        <w:t xml:space="preserve">. y del municipio de Sampués, para la realización de la acometida del servicio de alcantarillado por el frente de la Sede y la intervención del espacio público a que haya lugar, para con ello condenar la acometida sanitaria </w:t>
      </w:r>
      <w:r w:rsidR="0023580E">
        <w:lastRenderedPageBreak/>
        <w:t>existente, eliminando así, la dependencia del funcionamiento de las instalaciones sanitarias de la casa por donde se traza la red que conecta al sistema de alcantarillado municipal en este momento.</w:t>
      </w:r>
    </w:p>
    <w:p w14:paraId="28B0B423" w14:textId="77777777" w:rsidR="0023580E" w:rsidRDefault="0023580E" w:rsidP="0023580E">
      <w:pPr>
        <w:jc w:val="both"/>
      </w:pPr>
    </w:p>
    <w:p w14:paraId="5056EE41" w14:textId="11BC0F1C" w:rsidR="0023580E" w:rsidRDefault="0023580E" w:rsidP="0023580E">
      <w:pPr>
        <w:jc w:val="both"/>
      </w:pPr>
      <w:r>
        <w:t>Por otra parte, dado el bajo valor del Índice de Continuidad del Servicio de Acueducto</w:t>
      </w:r>
      <w:r w:rsidR="00B17D16">
        <w:t xml:space="preserve"> (suministro de 1 día a la semana por un periodo de entre 8 y 24 horas en ese día)</w:t>
      </w:r>
      <w:r>
        <w:t xml:space="preserve"> en la red municipal a la que esta conectada la acometida de este servicio</w:t>
      </w:r>
      <w:r w:rsidR="00B17D16">
        <w:t xml:space="preserve"> el Palacio de Justicia del municipio de Sampués </w:t>
      </w:r>
      <w:r w:rsidR="00B17D16">
        <w:t>(red carrera 21)</w:t>
      </w:r>
      <w:r w:rsidR="00B17D16">
        <w:t>,</w:t>
      </w:r>
      <w:r>
        <w:t xml:space="preserve"> </w:t>
      </w:r>
      <w:r w:rsidR="00B17D16">
        <w:t xml:space="preserve">y que además, esta conexión pasa por el predio de la casa de atrás del Juzgado </w:t>
      </w:r>
      <w:r w:rsidR="00B17D16">
        <w:t>–al igual que la acometida domiciliaria sanitaria, como se menciona anteriormente-</w:t>
      </w:r>
      <w:r w:rsidR="00B17D16">
        <w:t>, por lo que se requiere igualmente</w:t>
      </w:r>
      <w:r w:rsidR="00027073">
        <w:t>,</w:t>
      </w:r>
      <w:r w:rsidR="00B17D16">
        <w:t xml:space="preserve"> realizar el trámite ante </w:t>
      </w:r>
      <w:proofErr w:type="spellStart"/>
      <w:r w:rsidR="00B17D16">
        <w:t>EMPASAM</w:t>
      </w:r>
      <w:proofErr w:type="spellEnd"/>
      <w:r w:rsidR="00B17D16">
        <w:t xml:space="preserve"> </w:t>
      </w:r>
      <w:proofErr w:type="spellStart"/>
      <w:r w:rsidR="00B17D16">
        <w:t>E.S.P</w:t>
      </w:r>
      <w:proofErr w:type="spellEnd"/>
      <w:r w:rsidR="00B17D16">
        <w:t>. para la ejecución de la acometida en la red matriz principal del municipio que cuenta con la prestación del servicio los 7 días a la semana, y que además pasa por el frente de la Sede Judicial</w:t>
      </w:r>
      <w:r w:rsidR="00027073">
        <w:t xml:space="preserve"> (sobre la Carrera 20)</w:t>
      </w:r>
      <w:r w:rsidR="00B17D16">
        <w:t>.</w:t>
      </w:r>
    </w:p>
    <w:p w14:paraId="6A9F4055" w14:textId="77777777" w:rsidR="00027073" w:rsidRDefault="00027073" w:rsidP="0023580E">
      <w:pPr>
        <w:jc w:val="both"/>
      </w:pPr>
    </w:p>
    <w:p w14:paraId="4B4B8822" w14:textId="01029D6F" w:rsidR="00027073" w:rsidRDefault="00027073" w:rsidP="00027073">
      <w:pPr>
        <w:jc w:val="both"/>
      </w:pPr>
      <w:r>
        <w:t xml:space="preserve">Por lo anterior, y con el fin de dar solución a las novedades de ingeniería civil e ingeniería sanitaria, se contempla dentro del Plan de Compras de la </w:t>
      </w:r>
      <w:r w:rsidRPr="00027073">
        <w:t>Dirección Seccional de Administración Judicial de Sincelejo</w:t>
      </w:r>
      <w:r>
        <w:t>, para la vigencia 2026, la ejecución del Proyecto denominado “</w:t>
      </w:r>
      <w:r w:rsidRPr="00027073">
        <w:rPr>
          <w:i/>
          <w:iCs/>
        </w:rPr>
        <w:t>CONSULTORÍA</w:t>
      </w:r>
      <w:r w:rsidRPr="00027073">
        <w:rPr>
          <w:i/>
          <w:iCs/>
        </w:rPr>
        <w:t xml:space="preserve"> PARA LA </w:t>
      </w:r>
      <w:r w:rsidRPr="00027073">
        <w:rPr>
          <w:i/>
          <w:iCs/>
        </w:rPr>
        <w:t>CONSTRUCCIÓN</w:t>
      </w:r>
      <w:r w:rsidRPr="00027073">
        <w:rPr>
          <w:i/>
          <w:iCs/>
        </w:rPr>
        <w:t xml:space="preserve"> DE </w:t>
      </w:r>
      <w:r w:rsidRPr="00027073">
        <w:rPr>
          <w:i/>
          <w:iCs/>
        </w:rPr>
        <w:t>AMPLIACIÓN</w:t>
      </w:r>
      <w:r w:rsidRPr="00027073">
        <w:rPr>
          <w:i/>
          <w:iCs/>
        </w:rPr>
        <w:t xml:space="preserve"> EN ALTURA, REFORZAMIENTO ESTRUCTURAL E HIDROSANITARIA PARA EL PALACIO DE JUSTICIA DE </w:t>
      </w:r>
      <w:r w:rsidRPr="00027073">
        <w:rPr>
          <w:i/>
          <w:iCs/>
        </w:rPr>
        <w:t>SAMPUÉS</w:t>
      </w:r>
      <w:r w:rsidRPr="00027073">
        <w:rPr>
          <w:i/>
          <w:iCs/>
        </w:rPr>
        <w:t xml:space="preserve"> SUCRE</w:t>
      </w:r>
      <w:r>
        <w:rPr>
          <w:i/>
          <w:iCs/>
        </w:rPr>
        <w:t>”</w:t>
      </w:r>
      <w:r>
        <w:t xml:space="preserve">, así como la ejecución de las obras que salgan a partir de esta consultoría, la </w:t>
      </w:r>
      <w:r w:rsidR="00233D01">
        <w:t>cual</w:t>
      </w:r>
      <w:r>
        <w:t xml:space="preserve"> además </w:t>
      </w:r>
      <w:r w:rsidR="00233D01">
        <w:t xml:space="preserve">de la corrección de las </w:t>
      </w:r>
      <w:proofErr w:type="spellStart"/>
      <w:r w:rsidR="00233D01">
        <w:t>noivedades</w:t>
      </w:r>
      <w:proofErr w:type="spellEnd"/>
      <w:r w:rsidR="00233D01">
        <w:t xml:space="preserve"> de ingeniería mencionadas, </w:t>
      </w:r>
      <w:r>
        <w:t xml:space="preserve">contempla la construcción de un segundo piso en la Sede, con el fin de poder </w:t>
      </w:r>
      <w:r w:rsidR="00233D01">
        <w:t xml:space="preserve">albergar al </w:t>
      </w:r>
      <w:r w:rsidR="00233D01">
        <w:t>Juzgado Promiscuo 02 del municipio de Sampués</w:t>
      </w:r>
      <w:r w:rsidR="00233D01">
        <w:t xml:space="preserve"> y poder </w:t>
      </w:r>
      <w:r>
        <w:t xml:space="preserve">dar cumplimiento al Acuerdo </w:t>
      </w:r>
      <w:r w:rsidRPr="00027073">
        <w:t>PCSJA25-12371</w:t>
      </w:r>
      <w:r>
        <w:t xml:space="preserve"> del </w:t>
      </w:r>
      <w:r w:rsidRPr="00027073">
        <w:t>29 de diciembre de 2025</w:t>
      </w:r>
      <w:r>
        <w:t xml:space="preserve"> “</w:t>
      </w:r>
      <w:r w:rsidRPr="00027073">
        <w:rPr>
          <w:i/>
          <w:iCs/>
        </w:rPr>
        <w:t>Por el cual se crean unos despachos y cargos con carácter permanente en la Jurisdicción</w:t>
      </w:r>
      <w:r>
        <w:rPr>
          <w:i/>
          <w:iCs/>
        </w:rPr>
        <w:t xml:space="preserve"> </w:t>
      </w:r>
      <w:r w:rsidRPr="00027073">
        <w:rPr>
          <w:i/>
          <w:iCs/>
        </w:rPr>
        <w:t>Ordinaria a nivel nacional</w:t>
      </w:r>
      <w:r w:rsidRPr="00027073">
        <w:t>”</w:t>
      </w:r>
      <w:r>
        <w:t xml:space="preserve"> y que en el literal f de su Artículo 8, se crea de forma permanente</w:t>
      </w:r>
      <w:r w:rsidR="00233D01">
        <w:t xml:space="preserve"> este,</w:t>
      </w:r>
      <w:r>
        <w:t xml:space="preserve"> a partir del 13 de enero de 2026.</w:t>
      </w:r>
    </w:p>
    <w:sectPr w:rsidR="0002707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A80"/>
    <w:rsid w:val="00027073"/>
    <w:rsid w:val="0006221A"/>
    <w:rsid w:val="00101D6A"/>
    <w:rsid w:val="001E3D09"/>
    <w:rsid w:val="00233D01"/>
    <w:rsid w:val="0023580E"/>
    <w:rsid w:val="00257199"/>
    <w:rsid w:val="00266782"/>
    <w:rsid w:val="003765F2"/>
    <w:rsid w:val="004A4856"/>
    <w:rsid w:val="004B3AA6"/>
    <w:rsid w:val="0051472C"/>
    <w:rsid w:val="005244D2"/>
    <w:rsid w:val="006C25B9"/>
    <w:rsid w:val="006D1357"/>
    <w:rsid w:val="006D1D5C"/>
    <w:rsid w:val="007001D4"/>
    <w:rsid w:val="008D6814"/>
    <w:rsid w:val="00916A80"/>
    <w:rsid w:val="00A74EB9"/>
    <w:rsid w:val="00B10D8D"/>
    <w:rsid w:val="00B17D16"/>
    <w:rsid w:val="00CA5C17"/>
    <w:rsid w:val="00D94BB5"/>
    <w:rsid w:val="00E470F4"/>
    <w:rsid w:val="00F40240"/>
    <w:rsid w:val="00F4231A"/>
    <w:rsid w:val="00F6334E"/>
    <w:rsid w:val="00F9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59042"/>
  <w15:chartTrackingRefBased/>
  <w15:docId w15:val="{790C0F77-F2B8-4479-9D4B-FBB39ADC0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16A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16A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16A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16A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16A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16A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16A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16A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16A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16A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16A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16A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16A8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16A8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16A8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16A8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16A8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16A8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16A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16A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16A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16A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16A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16A8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16A8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16A8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16A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16A8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16A80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916A80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16A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546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PIEDRAHÍTA</dc:creator>
  <cp:keywords/>
  <dc:description/>
  <cp:lastModifiedBy>DIEGO PIEDRAHÍTA</cp:lastModifiedBy>
  <cp:revision>2</cp:revision>
  <dcterms:created xsi:type="dcterms:W3CDTF">2026-01-27T13:44:00Z</dcterms:created>
  <dcterms:modified xsi:type="dcterms:W3CDTF">2026-01-27T14:39:00Z</dcterms:modified>
</cp:coreProperties>
</file>